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E4" w:rsidRPr="00535D7A" w:rsidRDefault="008A5B54" w:rsidP="00877F63">
      <w:pPr>
        <w:jc w:val="distribute"/>
        <w:rPr>
          <w:rFonts w:ascii="標楷體" w:eastAsia="標楷體" w:hAnsi="標楷體"/>
          <w:b/>
          <w:color w:val="000000"/>
          <w:spacing w:val="-20"/>
          <w:sz w:val="26"/>
          <w:szCs w:val="26"/>
          <w:shd w:val="clear" w:color="auto" w:fill="FFFFFF"/>
        </w:rPr>
      </w:pPr>
      <w:r w:rsidRPr="00535D7A">
        <w:rPr>
          <w:rFonts w:ascii="標楷體" w:eastAsia="標楷體" w:hAnsi="標楷體" w:hint="eastAsia"/>
          <w:b/>
          <w:color w:val="000000"/>
          <w:spacing w:val="-20"/>
          <w:sz w:val="26"/>
          <w:szCs w:val="26"/>
          <w:shd w:val="clear" w:color="auto" w:fill="FFFFFF"/>
        </w:rPr>
        <w:t>臺東縣臺東市馬蘭國民小學</w:t>
      </w:r>
      <w:r w:rsidR="005D19CB" w:rsidRPr="00535D7A">
        <w:rPr>
          <w:rFonts w:ascii="標楷體" w:eastAsia="標楷體" w:hAnsi="標楷體" w:hint="eastAsia"/>
          <w:b/>
          <w:color w:val="000000"/>
          <w:spacing w:val="-20"/>
          <w:sz w:val="26"/>
          <w:szCs w:val="26"/>
          <w:shd w:val="clear" w:color="auto" w:fill="FFFFFF"/>
        </w:rPr>
        <w:t>公務人員</w:t>
      </w:r>
      <w:r w:rsidR="00C34D0B" w:rsidRPr="00535D7A">
        <w:rPr>
          <w:rFonts w:ascii="標楷體" w:eastAsia="標楷體" w:hAnsi="標楷體" w:hint="eastAsia"/>
          <w:b/>
          <w:color w:val="000000"/>
          <w:spacing w:val="-20"/>
          <w:sz w:val="26"/>
          <w:szCs w:val="26"/>
          <w:shd w:val="clear" w:color="auto" w:fill="FFFFFF"/>
        </w:rPr>
        <w:t>安全及衛生防護小組設置</w:t>
      </w:r>
      <w:r w:rsidR="009C507C" w:rsidRPr="00535D7A">
        <w:rPr>
          <w:rFonts w:ascii="標楷體" w:eastAsia="標楷體" w:hAnsi="標楷體" w:hint="eastAsia"/>
          <w:b/>
          <w:color w:val="000000"/>
          <w:spacing w:val="-20"/>
          <w:sz w:val="26"/>
          <w:szCs w:val="26"/>
          <w:shd w:val="clear" w:color="auto" w:fill="FFFFFF"/>
        </w:rPr>
        <w:t>及作業</w:t>
      </w:r>
      <w:r w:rsidR="00C34D0B" w:rsidRPr="00535D7A">
        <w:rPr>
          <w:rFonts w:ascii="標楷體" w:eastAsia="標楷體" w:hAnsi="標楷體" w:hint="eastAsia"/>
          <w:b/>
          <w:color w:val="000000"/>
          <w:spacing w:val="-20"/>
          <w:sz w:val="26"/>
          <w:szCs w:val="26"/>
          <w:shd w:val="clear" w:color="auto" w:fill="FFFFFF"/>
        </w:rPr>
        <w:t>要點</w:t>
      </w:r>
      <w:bookmarkStart w:id="0" w:name="_GoBack"/>
      <w:bookmarkEnd w:id="0"/>
    </w:p>
    <w:p w:rsidR="004011F5" w:rsidRPr="000367D3" w:rsidRDefault="004011F5" w:rsidP="004011F5">
      <w:pPr>
        <w:jc w:val="right"/>
        <w:rPr>
          <w:rFonts w:ascii="標楷體" w:eastAsia="標楷體" w:hAnsi="標楷體"/>
          <w:color w:val="000000"/>
          <w:sz w:val="18"/>
          <w:szCs w:val="18"/>
          <w:shd w:val="clear" w:color="auto" w:fill="FFFFFF"/>
        </w:rPr>
      </w:pPr>
      <w:r w:rsidRPr="000367D3">
        <w:rPr>
          <w:rFonts w:ascii="標楷體" w:eastAsia="標楷體" w:hAnsi="標楷體" w:hint="eastAsia"/>
          <w:color w:val="000000"/>
          <w:sz w:val="18"/>
          <w:szCs w:val="18"/>
          <w:shd w:val="clear" w:color="auto" w:fill="FFFFFF"/>
        </w:rPr>
        <w:t>中華民國10</w:t>
      </w:r>
      <w:r w:rsidR="000367D3">
        <w:rPr>
          <w:rFonts w:ascii="標楷體" w:eastAsia="標楷體" w:hAnsi="標楷體" w:hint="eastAsia"/>
          <w:color w:val="000000"/>
          <w:sz w:val="18"/>
          <w:szCs w:val="18"/>
          <w:shd w:val="clear" w:color="auto" w:fill="FFFFFF"/>
        </w:rPr>
        <w:t>8</w:t>
      </w:r>
      <w:r w:rsidRPr="000367D3">
        <w:rPr>
          <w:rFonts w:ascii="標楷體" w:eastAsia="標楷體" w:hAnsi="標楷體" w:hint="eastAsia"/>
          <w:color w:val="000000"/>
          <w:sz w:val="18"/>
          <w:szCs w:val="18"/>
          <w:shd w:val="clear" w:color="auto" w:fill="FFFFFF"/>
        </w:rPr>
        <w:t>年</w:t>
      </w:r>
      <w:r w:rsidR="001155BC">
        <w:rPr>
          <w:rFonts w:ascii="標楷體" w:eastAsia="標楷體" w:hAnsi="標楷體" w:hint="eastAsia"/>
          <w:color w:val="000000"/>
          <w:sz w:val="18"/>
          <w:szCs w:val="18"/>
          <w:shd w:val="clear" w:color="auto" w:fill="FFFFFF"/>
        </w:rPr>
        <w:t>9</w:t>
      </w:r>
      <w:r w:rsidRPr="000367D3">
        <w:rPr>
          <w:rFonts w:ascii="標楷體" w:eastAsia="標楷體" w:hAnsi="標楷體" w:hint="eastAsia"/>
          <w:color w:val="000000"/>
          <w:sz w:val="18"/>
          <w:szCs w:val="18"/>
          <w:shd w:val="clear" w:color="auto" w:fill="FFFFFF"/>
        </w:rPr>
        <w:t>月</w:t>
      </w:r>
      <w:r w:rsidR="001155BC">
        <w:rPr>
          <w:rFonts w:ascii="標楷體" w:eastAsia="標楷體" w:hAnsi="標楷體" w:hint="eastAsia"/>
          <w:color w:val="000000"/>
          <w:sz w:val="18"/>
          <w:szCs w:val="18"/>
          <w:shd w:val="clear" w:color="auto" w:fill="FFFFFF"/>
        </w:rPr>
        <w:t>23</w:t>
      </w:r>
      <w:r w:rsidRPr="000367D3">
        <w:rPr>
          <w:rFonts w:ascii="標楷體" w:eastAsia="標楷體" w:hAnsi="標楷體" w:hint="eastAsia"/>
          <w:color w:val="000000"/>
          <w:sz w:val="18"/>
          <w:szCs w:val="18"/>
          <w:shd w:val="clear" w:color="auto" w:fill="FFFFFF"/>
        </w:rPr>
        <w:t>日</w:t>
      </w:r>
      <w:r w:rsidR="00523263">
        <w:rPr>
          <w:rFonts w:ascii="標楷體" w:eastAsia="標楷體" w:hAnsi="標楷體" w:hint="eastAsia"/>
          <w:color w:val="000000"/>
          <w:sz w:val="18"/>
          <w:szCs w:val="18"/>
          <w:shd w:val="clear" w:color="auto" w:fill="FFFFFF"/>
        </w:rPr>
        <w:t>東</w:t>
      </w:r>
      <w:r w:rsidR="001155BC">
        <w:rPr>
          <w:rFonts w:ascii="標楷體" w:eastAsia="標楷體" w:hAnsi="標楷體" w:hint="eastAsia"/>
          <w:color w:val="000000"/>
          <w:sz w:val="18"/>
          <w:szCs w:val="18"/>
          <w:shd w:val="clear" w:color="auto" w:fill="FFFFFF"/>
        </w:rPr>
        <w:t>馬小</w:t>
      </w:r>
      <w:r w:rsidRPr="000367D3">
        <w:rPr>
          <w:rFonts w:ascii="標楷體" w:eastAsia="標楷體" w:hAnsi="標楷體" w:hint="eastAsia"/>
          <w:color w:val="000000"/>
          <w:sz w:val="18"/>
          <w:szCs w:val="18"/>
          <w:shd w:val="clear" w:color="auto" w:fill="FFFFFF"/>
        </w:rPr>
        <w:t>人字第</w:t>
      </w:r>
      <w:r w:rsidR="00B1631B" w:rsidRPr="00B1631B">
        <w:rPr>
          <w:rFonts w:ascii="標楷體" w:eastAsia="標楷體" w:hAnsi="標楷體"/>
          <w:color w:val="000000"/>
          <w:sz w:val="18"/>
          <w:szCs w:val="18"/>
          <w:shd w:val="clear" w:color="auto" w:fill="FFFFFF"/>
        </w:rPr>
        <w:t>108000</w:t>
      </w:r>
      <w:r w:rsidR="008A0335">
        <w:rPr>
          <w:rFonts w:ascii="標楷體" w:eastAsia="標楷體" w:hAnsi="標楷體" w:hint="eastAsia"/>
          <w:color w:val="000000"/>
          <w:sz w:val="18"/>
          <w:szCs w:val="18"/>
          <w:shd w:val="clear" w:color="auto" w:fill="FFFFFF"/>
        </w:rPr>
        <w:t>3108</w:t>
      </w:r>
      <w:r w:rsidRPr="000367D3">
        <w:rPr>
          <w:rFonts w:ascii="標楷體" w:eastAsia="標楷體" w:hAnsi="標楷體" w:hint="eastAsia"/>
          <w:color w:val="000000"/>
          <w:sz w:val="18"/>
          <w:szCs w:val="18"/>
          <w:shd w:val="clear" w:color="auto" w:fill="FFFFFF"/>
        </w:rPr>
        <w:t>號核定</w:t>
      </w:r>
    </w:p>
    <w:p w:rsidR="00E12FFA" w:rsidRPr="000367D3" w:rsidRDefault="006B1083" w:rsidP="000367D3">
      <w:pPr>
        <w:widowControl/>
        <w:adjustRightInd w:val="0"/>
        <w:snapToGrid w:val="0"/>
        <w:spacing w:line="400" w:lineRule="exact"/>
        <w:ind w:left="425" w:hangingChars="177" w:hanging="425"/>
        <w:jc w:val="both"/>
        <w:rPr>
          <w:rFonts w:ascii="標楷體" w:eastAsia="標楷體" w:hAnsi="標楷體" w:cs="新細明體"/>
          <w:kern w:val="0"/>
          <w:szCs w:val="24"/>
        </w:rPr>
      </w:pPr>
      <w:r w:rsidRPr="000367D3">
        <w:rPr>
          <w:rFonts w:ascii="標楷體" w:eastAsia="標楷體" w:hAnsi="標楷體" w:cs="新細明體" w:hint="eastAsia"/>
          <w:kern w:val="0"/>
          <w:szCs w:val="24"/>
        </w:rPr>
        <w:t>一</w:t>
      </w:r>
      <w:r w:rsidRPr="000367D3">
        <w:rPr>
          <w:rFonts w:ascii="標楷體" w:eastAsia="標楷體" w:hAnsi="標楷體" w:cs="新細明體" w:hint="eastAsia"/>
          <w:bCs/>
          <w:kern w:val="0"/>
          <w:szCs w:val="24"/>
        </w:rPr>
        <w:t>、</w:t>
      </w:r>
      <w:r w:rsidR="003C41C4" w:rsidRPr="008A5B54">
        <w:rPr>
          <w:rFonts w:ascii="標楷體" w:eastAsia="標楷體" w:hAnsi="標楷體"/>
        </w:rPr>
        <w:t>臺東縣臺東市馬蘭國民小學</w:t>
      </w:r>
      <w:r w:rsidR="009E43A1" w:rsidRPr="000367D3">
        <w:rPr>
          <w:rFonts w:ascii="標楷體" w:eastAsia="標楷體" w:hAnsi="標楷體"/>
        </w:rPr>
        <w:t>（以下簡稱</w:t>
      </w:r>
      <w:r w:rsidR="001155BC">
        <w:rPr>
          <w:rFonts w:ascii="標楷體" w:eastAsia="標楷體" w:hAnsi="標楷體"/>
        </w:rPr>
        <w:t>本校</w:t>
      </w:r>
      <w:r w:rsidR="009E43A1" w:rsidRPr="000367D3">
        <w:rPr>
          <w:rFonts w:ascii="標楷體" w:eastAsia="標楷體" w:hAnsi="標楷體"/>
        </w:rPr>
        <w:t>）為規劃及督導</w:t>
      </w:r>
      <w:r w:rsidR="001155BC">
        <w:rPr>
          <w:rFonts w:ascii="標楷體" w:eastAsia="標楷體" w:hAnsi="標楷體"/>
        </w:rPr>
        <w:t>本校</w:t>
      </w:r>
      <w:r w:rsidR="009E43A1" w:rsidRPr="000367D3">
        <w:rPr>
          <w:rFonts w:ascii="標楷體" w:eastAsia="標楷體" w:hAnsi="標楷體"/>
        </w:rPr>
        <w:t>安全及衛生防護管理，採取必要之預防及保護措施，保障人員安全與健康，依公務人員安全及衛生防護辦法第四條規定，設</w:t>
      </w:r>
      <w:r w:rsidR="001155BC">
        <w:rPr>
          <w:rFonts w:ascii="標楷體" w:eastAsia="標楷體" w:hAnsi="標楷體" w:hint="eastAsia"/>
        </w:rPr>
        <w:t>本校</w:t>
      </w:r>
      <w:r w:rsidR="00465A42" w:rsidRPr="00465A42">
        <w:rPr>
          <w:rFonts w:ascii="標楷體" w:eastAsia="標楷體" w:hAnsi="標楷體" w:hint="eastAsia"/>
        </w:rPr>
        <w:t>公務人員</w:t>
      </w:r>
      <w:r w:rsidR="009E43A1" w:rsidRPr="000367D3">
        <w:rPr>
          <w:rFonts w:ascii="標楷體" w:eastAsia="標楷體" w:hAnsi="標楷體"/>
        </w:rPr>
        <w:t>安全及衛</w:t>
      </w:r>
      <w:r w:rsidR="009E43A1" w:rsidRPr="000367D3">
        <w:rPr>
          <w:rFonts w:ascii="標楷體" w:eastAsia="標楷體" w:hAnsi="標楷體" w:hint="eastAsia"/>
        </w:rPr>
        <w:t>生</w:t>
      </w:r>
      <w:r w:rsidR="009E43A1" w:rsidRPr="000367D3">
        <w:rPr>
          <w:rFonts w:ascii="標楷體" w:eastAsia="標楷體" w:hAnsi="標楷體"/>
        </w:rPr>
        <w:t>防護小組（以下簡稱本小組），特訂定本要點</w:t>
      </w:r>
      <w:r w:rsidR="00E12FFA" w:rsidRPr="000367D3">
        <w:rPr>
          <w:rFonts w:ascii="標楷體" w:eastAsia="標楷體" w:hAnsi="標楷體" w:cs="新細明體" w:hint="eastAsia"/>
          <w:kern w:val="0"/>
          <w:szCs w:val="24"/>
        </w:rPr>
        <w:t>。</w:t>
      </w:r>
    </w:p>
    <w:p w:rsidR="00E12FFA" w:rsidRPr="000367D3" w:rsidRDefault="00E12FFA" w:rsidP="000367D3">
      <w:pPr>
        <w:widowControl/>
        <w:adjustRightInd w:val="0"/>
        <w:snapToGrid w:val="0"/>
        <w:spacing w:line="400" w:lineRule="exact"/>
        <w:ind w:left="480" w:hangingChars="200" w:hanging="480"/>
        <w:jc w:val="both"/>
        <w:rPr>
          <w:rFonts w:ascii="標楷體" w:eastAsia="標楷體" w:hAnsi="標楷體" w:cs="新細明體"/>
          <w:kern w:val="0"/>
          <w:szCs w:val="24"/>
        </w:rPr>
      </w:pPr>
      <w:r w:rsidRPr="000367D3">
        <w:rPr>
          <w:rFonts w:ascii="標楷體" w:eastAsia="標楷體" w:hAnsi="標楷體" w:cs="新細明體" w:hint="eastAsia"/>
          <w:kern w:val="0"/>
          <w:szCs w:val="24"/>
        </w:rPr>
        <w:t>二</w:t>
      </w:r>
      <w:r w:rsidR="006B1083" w:rsidRPr="000367D3">
        <w:rPr>
          <w:rFonts w:ascii="標楷體" w:eastAsia="標楷體" w:hAnsi="標楷體" w:cs="新細明體" w:hint="eastAsia"/>
          <w:bCs/>
          <w:kern w:val="0"/>
          <w:szCs w:val="24"/>
        </w:rPr>
        <w:t>、</w:t>
      </w:r>
      <w:r w:rsidR="00E720E3" w:rsidRPr="000367D3">
        <w:rPr>
          <w:rFonts w:ascii="標楷體" w:eastAsia="標楷體" w:hAnsi="標楷體" w:cs="新細明體" w:hint="eastAsia"/>
          <w:bCs/>
          <w:kern w:val="0"/>
          <w:szCs w:val="24"/>
        </w:rPr>
        <w:t>本</w:t>
      </w:r>
      <w:r w:rsidRPr="000367D3">
        <w:rPr>
          <w:rFonts w:ascii="標楷體" w:eastAsia="標楷體" w:hAnsi="標楷體" w:cs="新細明體" w:hint="eastAsia"/>
          <w:kern w:val="0"/>
          <w:szCs w:val="24"/>
        </w:rPr>
        <w:t>要點適用對象為公務人員保障法第三條及第一０二條規定之</w:t>
      </w:r>
      <w:r w:rsidR="001155BC">
        <w:rPr>
          <w:rFonts w:ascii="標楷體" w:eastAsia="標楷體" w:hAnsi="標楷體" w:cs="新細明體" w:hint="eastAsia"/>
          <w:kern w:val="0"/>
          <w:szCs w:val="24"/>
        </w:rPr>
        <w:t>本校</w:t>
      </w:r>
      <w:r w:rsidRPr="000367D3">
        <w:rPr>
          <w:rFonts w:ascii="標楷體" w:eastAsia="標楷體" w:hAnsi="標楷體" w:cs="新細明體" w:hint="eastAsia"/>
          <w:kern w:val="0"/>
          <w:szCs w:val="24"/>
        </w:rPr>
        <w:t>編制內公務人員。</w:t>
      </w:r>
    </w:p>
    <w:p w:rsidR="00E12FFA" w:rsidRPr="000367D3" w:rsidRDefault="00E12FFA" w:rsidP="000367D3">
      <w:pPr>
        <w:widowControl/>
        <w:adjustRightInd w:val="0"/>
        <w:snapToGrid w:val="0"/>
        <w:spacing w:line="400" w:lineRule="exact"/>
        <w:ind w:left="480" w:hangingChars="200" w:hanging="480"/>
        <w:jc w:val="both"/>
        <w:rPr>
          <w:rFonts w:ascii="標楷體" w:eastAsia="標楷體" w:hAnsi="標楷體" w:cs="新細明體"/>
          <w:kern w:val="0"/>
          <w:szCs w:val="24"/>
        </w:rPr>
      </w:pPr>
      <w:r w:rsidRPr="000367D3">
        <w:rPr>
          <w:rFonts w:ascii="標楷體" w:eastAsia="標楷體" w:hAnsi="標楷體" w:cs="新細明體" w:hint="eastAsia"/>
          <w:bCs/>
          <w:kern w:val="0"/>
          <w:szCs w:val="24"/>
        </w:rPr>
        <w:t>三、本要點之安全及衛生防護措施，係指對</w:t>
      </w:r>
      <w:r w:rsidR="001155BC">
        <w:rPr>
          <w:rFonts w:ascii="標楷體" w:eastAsia="標楷體" w:hAnsi="標楷體" w:cs="新細明體" w:hint="eastAsia"/>
          <w:bCs/>
          <w:kern w:val="0"/>
          <w:szCs w:val="24"/>
        </w:rPr>
        <w:t>本校</w:t>
      </w:r>
      <w:r w:rsidRPr="000367D3">
        <w:rPr>
          <w:rFonts w:ascii="標楷體" w:eastAsia="標楷體" w:hAnsi="標楷體" w:cs="新細明體" w:hint="eastAsia"/>
          <w:bCs/>
          <w:kern w:val="0"/>
          <w:szCs w:val="24"/>
        </w:rPr>
        <w:t>公務人員基於其身分及職務活動所可能引起之生命、身體及健康危害，應採取必要之預防及保護措施。</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四、本小組任務如下：</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(一)規劃、督導各單位之安全及衛生防護。</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(二)督導辦理辦公場所建築、設施及設備之維護及檢修。</w:t>
      </w:r>
    </w:p>
    <w:p w:rsidR="009E43A1" w:rsidRPr="000367D3" w:rsidRDefault="009E43A1" w:rsidP="000367D3">
      <w:pPr>
        <w:spacing w:line="400" w:lineRule="exact"/>
        <w:ind w:left="1046" w:hangingChars="436" w:hanging="1046"/>
        <w:rPr>
          <w:rFonts w:ascii="標楷體" w:eastAsia="標楷體" w:hAnsi="標楷體"/>
          <w:szCs w:val="24"/>
        </w:rPr>
      </w:pPr>
      <w:r w:rsidRPr="000367D3">
        <w:rPr>
          <w:rFonts w:ascii="標楷體" w:eastAsia="標楷體" w:hAnsi="標楷體" w:hint="eastAsia"/>
          <w:szCs w:val="24"/>
        </w:rPr>
        <w:t xml:space="preserve">    (三)檢視各項安全及衛生防護措施，並作成年度書面報告，公布周知。</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(四)督導健康管理之宣導及實施。</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(五)督導安全及衛生防護訓練及宣導。</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(六)督導</w:t>
      </w:r>
      <w:r w:rsidR="001155BC">
        <w:rPr>
          <w:rFonts w:ascii="標楷體" w:eastAsia="標楷體" w:hAnsi="標楷體" w:hint="eastAsia"/>
          <w:szCs w:val="24"/>
        </w:rPr>
        <w:t>本校</w:t>
      </w:r>
      <w:r w:rsidRPr="000367D3">
        <w:rPr>
          <w:rFonts w:ascii="標楷體" w:eastAsia="標楷體" w:hAnsi="標楷體" w:hint="eastAsia"/>
          <w:szCs w:val="24"/>
        </w:rPr>
        <w:t>人員遭受騷擾、恐嚇及威脅等情事之處理。</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(七)督導</w:t>
      </w:r>
      <w:r w:rsidR="001155BC">
        <w:rPr>
          <w:rFonts w:ascii="標楷體" w:eastAsia="標楷體" w:hAnsi="標楷體" w:hint="eastAsia"/>
          <w:szCs w:val="24"/>
        </w:rPr>
        <w:t>本校</w:t>
      </w:r>
      <w:r w:rsidRPr="000367D3">
        <w:rPr>
          <w:rFonts w:ascii="標楷體" w:eastAsia="標楷體" w:hAnsi="標楷體" w:hint="eastAsia"/>
          <w:szCs w:val="24"/>
        </w:rPr>
        <w:t>人員遭受生命、身體及健康危害等情事之處理。</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(八)督導侵害事故發生原因之調查及檢討改進。</w:t>
      </w:r>
    </w:p>
    <w:p w:rsidR="009E43A1" w:rsidRPr="000367D3" w:rsidRDefault="009E43A1" w:rsidP="000367D3">
      <w:pPr>
        <w:spacing w:line="400" w:lineRule="exact"/>
        <w:rPr>
          <w:rFonts w:ascii="標楷體" w:eastAsia="標楷體" w:hAnsi="標楷體"/>
          <w:szCs w:val="24"/>
        </w:rPr>
      </w:pPr>
      <w:r w:rsidRPr="000367D3">
        <w:rPr>
          <w:rFonts w:ascii="標楷體" w:eastAsia="標楷體" w:hAnsi="標楷體" w:hint="eastAsia"/>
          <w:szCs w:val="24"/>
        </w:rPr>
        <w:t xml:space="preserve">    (九)其他涉及公務人員安全及衛生之防護。</w:t>
      </w:r>
    </w:p>
    <w:p w:rsidR="009E43A1" w:rsidRPr="000367D3" w:rsidRDefault="009E43A1" w:rsidP="000367D3">
      <w:pPr>
        <w:adjustRightInd w:val="0"/>
        <w:snapToGrid w:val="0"/>
        <w:spacing w:line="400" w:lineRule="exact"/>
        <w:ind w:left="480" w:hangingChars="200" w:hanging="480"/>
        <w:jc w:val="both"/>
        <w:rPr>
          <w:rFonts w:ascii="標楷體" w:eastAsia="標楷體" w:hAnsi="標楷體" w:cs="新細明體"/>
          <w:bCs/>
          <w:kern w:val="0"/>
          <w:szCs w:val="24"/>
        </w:rPr>
      </w:pPr>
      <w:r w:rsidRPr="000367D3">
        <w:rPr>
          <w:rFonts w:ascii="標楷體" w:eastAsia="標楷體" w:hAnsi="標楷體" w:hint="eastAsia"/>
          <w:szCs w:val="24"/>
        </w:rPr>
        <w:t xml:space="preserve">    前項各款安全衛生防執行事項之執行，按業務性質由各主管單位辦理</w:t>
      </w:r>
      <w:r w:rsidR="000367D3">
        <w:rPr>
          <w:rFonts w:ascii="標楷體" w:eastAsia="標楷體" w:hAnsi="標楷體" w:hint="eastAsia"/>
          <w:szCs w:val="24"/>
        </w:rPr>
        <w:t>，並提本小組報告</w:t>
      </w:r>
      <w:r w:rsidRPr="000367D3">
        <w:rPr>
          <w:rFonts w:ascii="標楷體" w:eastAsia="標楷體" w:hAnsi="標楷體" w:hint="eastAsia"/>
          <w:szCs w:val="24"/>
        </w:rPr>
        <w:t>。</w:t>
      </w:r>
    </w:p>
    <w:p w:rsidR="00E12FFA" w:rsidRPr="000367D3" w:rsidRDefault="00085669" w:rsidP="000367D3">
      <w:pPr>
        <w:adjustRightInd w:val="0"/>
        <w:snapToGrid w:val="0"/>
        <w:spacing w:line="400" w:lineRule="exact"/>
        <w:ind w:left="480" w:hangingChars="200" w:hanging="480"/>
        <w:jc w:val="both"/>
        <w:rPr>
          <w:rFonts w:ascii="標楷體" w:eastAsia="標楷體" w:hAnsi="標楷體" w:cs="新細明體"/>
          <w:kern w:val="0"/>
          <w:szCs w:val="24"/>
        </w:rPr>
      </w:pPr>
      <w:r>
        <w:rPr>
          <w:rFonts w:ascii="標楷體" w:eastAsia="標楷體" w:hAnsi="標楷體" w:cs="新細明體" w:hint="eastAsia"/>
          <w:bCs/>
          <w:kern w:val="0"/>
          <w:szCs w:val="24"/>
        </w:rPr>
        <w:t>五</w:t>
      </w:r>
      <w:r w:rsidR="00E12FFA" w:rsidRPr="000367D3">
        <w:rPr>
          <w:rFonts w:ascii="標楷體" w:eastAsia="標楷體" w:hAnsi="標楷體" w:cs="新細明體" w:hint="eastAsia"/>
          <w:bCs/>
          <w:kern w:val="0"/>
          <w:szCs w:val="24"/>
        </w:rPr>
        <w:t>、</w:t>
      </w:r>
      <w:r w:rsidR="001155BC">
        <w:rPr>
          <w:rFonts w:ascii="標楷體" w:eastAsia="標楷體" w:hAnsi="標楷體" w:cs="新細明體" w:hint="eastAsia"/>
          <w:bCs/>
          <w:kern w:val="0"/>
          <w:szCs w:val="24"/>
        </w:rPr>
        <w:t>本校</w:t>
      </w:r>
      <w:r w:rsidR="00E12FFA" w:rsidRPr="000367D3">
        <w:rPr>
          <w:rFonts w:ascii="標楷體" w:eastAsia="標楷體" w:hAnsi="標楷體" w:cs="新細明體" w:hint="eastAsia"/>
          <w:bCs/>
          <w:kern w:val="0"/>
          <w:szCs w:val="24"/>
        </w:rPr>
        <w:t>各</w:t>
      </w:r>
      <w:r w:rsidR="001155BC">
        <w:rPr>
          <w:rFonts w:ascii="標楷體" w:eastAsia="標楷體" w:hAnsi="標楷體" w:cs="新細明體" w:hint="eastAsia"/>
          <w:bCs/>
          <w:kern w:val="0"/>
          <w:szCs w:val="24"/>
        </w:rPr>
        <w:t>處</w:t>
      </w:r>
      <w:r w:rsidR="00750BF3">
        <w:rPr>
          <w:rFonts w:ascii="標楷體" w:eastAsia="標楷體" w:hAnsi="標楷體" w:cs="新細明體" w:hint="eastAsia"/>
          <w:bCs/>
          <w:kern w:val="0"/>
          <w:szCs w:val="24"/>
        </w:rPr>
        <w:t>室</w:t>
      </w:r>
      <w:r w:rsidR="00E12FFA" w:rsidRPr="000367D3">
        <w:rPr>
          <w:rFonts w:ascii="標楷體" w:eastAsia="標楷體" w:hAnsi="標楷體" w:cs="新細明體" w:hint="eastAsia"/>
          <w:bCs/>
          <w:kern w:val="0"/>
          <w:szCs w:val="24"/>
        </w:rPr>
        <w:t>提供公務人員之安全及衛生防護措施，應考量基於性別、身心障礙等因素之特殊需要。</w:t>
      </w:r>
    </w:p>
    <w:p w:rsidR="00E12FFA" w:rsidRPr="000367D3" w:rsidRDefault="00085669" w:rsidP="000367D3">
      <w:pPr>
        <w:adjustRightInd w:val="0"/>
        <w:snapToGrid w:val="0"/>
        <w:spacing w:line="400" w:lineRule="exact"/>
        <w:ind w:left="480" w:hangingChars="200" w:hanging="480"/>
        <w:jc w:val="both"/>
        <w:rPr>
          <w:rFonts w:ascii="標楷體" w:eastAsia="標楷體" w:hAnsi="標楷體" w:cs="新細明體"/>
          <w:bCs/>
          <w:kern w:val="0"/>
          <w:szCs w:val="24"/>
        </w:rPr>
      </w:pPr>
      <w:r>
        <w:rPr>
          <w:rFonts w:ascii="標楷體" w:eastAsia="標楷體" w:hAnsi="標楷體" w:cs="新細明體" w:hint="eastAsia"/>
          <w:bCs/>
          <w:kern w:val="0"/>
          <w:szCs w:val="24"/>
        </w:rPr>
        <w:t>六</w:t>
      </w:r>
      <w:r w:rsidR="00E12FFA" w:rsidRPr="000367D3">
        <w:rPr>
          <w:rFonts w:ascii="標楷體" w:eastAsia="標楷體" w:hAnsi="標楷體" w:cs="新細明體" w:hint="eastAsia"/>
          <w:bCs/>
          <w:kern w:val="0"/>
          <w:szCs w:val="24"/>
        </w:rPr>
        <w:t>、本</w:t>
      </w:r>
      <w:r w:rsidR="009E43A1" w:rsidRPr="000367D3">
        <w:rPr>
          <w:rFonts w:ascii="標楷體" w:eastAsia="標楷體" w:hAnsi="標楷體" w:cs="新細明體" w:hint="eastAsia"/>
          <w:bCs/>
          <w:kern w:val="0"/>
          <w:szCs w:val="24"/>
        </w:rPr>
        <w:t>小組</w:t>
      </w:r>
      <w:r w:rsidR="001155BC">
        <w:rPr>
          <w:rFonts w:ascii="標楷體" w:eastAsia="標楷體" w:hAnsi="標楷體" w:cs="新細明體" w:hint="eastAsia"/>
          <w:bCs/>
          <w:kern w:val="0"/>
          <w:szCs w:val="24"/>
        </w:rPr>
        <w:t>置</w:t>
      </w:r>
      <w:r w:rsidR="009E43A1" w:rsidRPr="000367D3">
        <w:rPr>
          <w:rFonts w:ascii="標楷體" w:eastAsia="標楷體" w:hAnsi="標楷體" w:cs="新細明體" w:hint="eastAsia"/>
          <w:bCs/>
          <w:kern w:val="0"/>
          <w:szCs w:val="24"/>
        </w:rPr>
        <w:t>委員</w:t>
      </w:r>
      <w:r w:rsidR="001155BC">
        <w:rPr>
          <w:rFonts w:ascii="標楷體" w:eastAsia="標楷體" w:hAnsi="標楷體" w:cs="新細明體" w:hint="eastAsia"/>
          <w:bCs/>
          <w:kern w:val="0"/>
          <w:szCs w:val="24"/>
        </w:rPr>
        <w:t>5~7</w:t>
      </w:r>
      <w:r w:rsidR="009E43A1" w:rsidRPr="000367D3">
        <w:rPr>
          <w:rFonts w:ascii="標楷體" w:eastAsia="標楷體" w:hAnsi="標楷體" w:cs="新細明體" w:hint="eastAsia"/>
          <w:bCs/>
          <w:kern w:val="0"/>
          <w:szCs w:val="24"/>
        </w:rPr>
        <w:t>人</w:t>
      </w:r>
      <w:r w:rsidR="00E12FFA" w:rsidRPr="000367D3">
        <w:rPr>
          <w:rFonts w:ascii="標楷體" w:eastAsia="標楷體" w:hAnsi="標楷體" w:cs="新細明體" w:hint="eastAsia"/>
          <w:bCs/>
          <w:kern w:val="0"/>
          <w:szCs w:val="24"/>
        </w:rPr>
        <w:t>，由</w:t>
      </w:r>
      <w:r w:rsidR="001155BC">
        <w:rPr>
          <w:rFonts w:ascii="標楷體" w:eastAsia="標楷體" w:hAnsi="標楷體" w:cs="新細明體" w:hint="eastAsia"/>
          <w:bCs/>
          <w:kern w:val="0"/>
          <w:szCs w:val="24"/>
        </w:rPr>
        <w:t>本校校長</w:t>
      </w:r>
      <w:r w:rsidR="009E43A1" w:rsidRPr="000367D3">
        <w:rPr>
          <w:rFonts w:ascii="標楷體" w:eastAsia="標楷體" w:hAnsi="標楷體" w:cs="新細明體" w:hint="eastAsia"/>
          <w:bCs/>
          <w:kern w:val="0"/>
          <w:szCs w:val="24"/>
        </w:rPr>
        <w:t>擔任召集人；各</w:t>
      </w:r>
      <w:r w:rsidR="001155BC">
        <w:rPr>
          <w:rFonts w:ascii="標楷體" w:eastAsia="標楷體" w:hAnsi="標楷體" w:cs="新細明體" w:hint="eastAsia"/>
          <w:bCs/>
          <w:kern w:val="0"/>
          <w:szCs w:val="24"/>
        </w:rPr>
        <w:t>一級</w:t>
      </w:r>
      <w:r w:rsidR="009E43A1" w:rsidRPr="000367D3">
        <w:rPr>
          <w:rFonts w:ascii="標楷體" w:eastAsia="標楷體" w:hAnsi="標楷體" w:cs="新細明體" w:hint="eastAsia"/>
          <w:bCs/>
          <w:kern w:val="0"/>
          <w:szCs w:val="24"/>
        </w:rPr>
        <w:t>主管為當然委員，本防護小組秘書業務由人事室辦理</w:t>
      </w:r>
      <w:r w:rsidR="00E12FFA" w:rsidRPr="000367D3">
        <w:rPr>
          <w:rFonts w:ascii="標楷體" w:eastAsia="標楷體" w:hAnsi="標楷體" w:cs="新細明體" w:hint="eastAsia"/>
          <w:bCs/>
          <w:kern w:val="0"/>
          <w:szCs w:val="24"/>
        </w:rPr>
        <w:t>。</w:t>
      </w:r>
    </w:p>
    <w:p w:rsidR="00E12FFA" w:rsidRPr="000367D3" w:rsidRDefault="00085669" w:rsidP="000367D3">
      <w:pPr>
        <w:adjustRightInd w:val="0"/>
        <w:snapToGrid w:val="0"/>
        <w:spacing w:line="400" w:lineRule="exact"/>
        <w:ind w:left="480" w:hangingChars="200" w:hanging="480"/>
        <w:jc w:val="both"/>
        <w:rPr>
          <w:rFonts w:ascii="標楷體" w:eastAsia="標楷體" w:hAnsi="標楷體" w:cs="新細明體"/>
          <w:bCs/>
          <w:kern w:val="0"/>
          <w:szCs w:val="24"/>
        </w:rPr>
      </w:pPr>
      <w:r>
        <w:rPr>
          <w:rFonts w:ascii="標楷體" w:eastAsia="標楷體" w:hAnsi="標楷體" w:cs="新細明體" w:hint="eastAsia"/>
          <w:bCs/>
          <w:kern w:val="0"/>
          <w:szCs w:val="24"/>
        </w:rPr>
        <w:t>七</w:t>
      </w:r>
      <w:r w:rsidR="000367D3" w:rsidRPr="000367D3">
        <w:rPr>
          <w:rFonts w:ascii="標楷體" w:eastAsia="標楷體" w:hAnsi="標楷體" w:cs="新細明體" w:hint="eastAsia"/>
          <w:bCs/>
          <w:kern w:val="0"/>
          <w:szCs w:val="24"/>
        </w:rPr>
        <w:t>、</w:t>
      </w:r>
      <w:r w:rsidR="00E12FFA" w:rsidRPr="000367D3">
        <w:rPr>
          <w:rFonts w:ascii="標楷體" w:eastAsia="標楷體" w:hAnsi="標楷體" w:cs="新細明體" w:hint="eastAsia"/>
          <w:bCs/>
          <w:kern w:val="0"/>
          <w:szCs w:val="24"/>
        </w:rPr>
        <w:t>本小組負責策劃並處理</w:t>
      </w:r>
      <w:r w:rsidR="001155BC">
        <w:rPr>
          <w:rFonts w:ascii="標楷體" w:eastAsia="標楷體" w:hAnsi="標楷體" w:cs="新細明體" w:hint="eastAsia"/>
          <w:bCs/>
          <w:kern w:val="0"/>
          <w:szCs w:val="24"/>
        </w:rPr>
        <w:t>本校</w:t>
      </w:r>
      <w:r w:rsidR="00E12FFA" w:rsidRPr="000367D3">
        <w:rPr>
          <w:rFonts w:ascii="標楷體" w:eastAsia="標楷體" w:hAnsi="標楷體" w:cs="新細明體" w:hint="eastAsia"/>
          <w:bCs/>
          <w:kern w:val="0"/>
          <w:szCs w:val="24"/>
        </w:rPr>
        <w:t>公務人員安全及衛生防護相關事宜。會議之召開由召集人負責召集之</w:t>
      </w:r>
      <w:r w:rsidR="000367D3" w:rsidRPr="000367D3">
        <w:rPr>
          <w:rFonts w:ascii="標楷體" w:eastAsia="標楷體" w:hAnsi="標楷體" w:cs="新細明體" w:hint="eastAsia"/>
          <w:bCs/>
          <w:kern w:val="0"/>
          <w:szCs w:val="24"/>
        </w:rPr>
        <w:t>，召集人因故不能出席時，由召集人指定委員代理之。</w:t>
      </w:r>
    </w:p>
    <w:p w:rsidR="00C34D0B" w:rsidRPr="000367D3" w:rsidRDefault="00A37430" w:rsidP="000367D3">
      <w:pPr>
        <w:adjustRightInd w:val="0"/>
        <w:snapToGrid w:val="0"/>
        <w:spacing w:line="400" w:lineRule="exact"/>
        <w:ind w:left="480" w:hangingChars="200" w:hanging="480"/>
        <w:jc w:val="both"/>
        <w:rPr>
          <w:rFonts w:ascii="標楷體" w:eastAsia="標楷體" w:hAnsi="標楷體" w:cs="新細明體"/>
          <w:bCs/>
          <w:kern w:val="0"/>
          <w:szCs w:val="24"/>
        </w:rPr>
      </w:pPr>
      <w:r w:rsidRPr="000367D3">
        <w:rPr>
          <w:rFonts w:ascii="標楷體" w:eastAsia="標楷體" w:hAnsi="標楷體" w:cs="新細明體" w:hint="eastAsia"/>
          <w:bCs/>
          <w:kern w:val="0"/>
          <w:szCs w:val="24"/>
        </w:rPr>
        <w:t>八、</w:t>
      </w:r>
      <w:r w:rsidR="00C34D0B" w:rsidRPr="000367D3">
        <w:rPr>
          <w:rFonts w:ascii="標楷體" w:eastAsia="標楷體" w:hAnsi="標楷體" w:cs="新細明體" w:hint="eastAsia"/>
          <w:bCs/>
          <w:kern w:val="0"/>
          <w:szCs w:val="24"/>
        </w:rPr>
        <w:t>本小組規劃處理</w:t>
      </w:r>
      <w:r w:rsidR="001155BC">
        <w:rPr>
          <w:rFonts w:ascii="標楷體" w:eastAsia="標楷體" w:hAnsi="標楷體" w:cs="新細明體" w:hint="eastAsia"/>
          <w:bCs/>
          <w:kern w:val="0"/>
          <w:szCs w:val="24"/>
        </w:rPr>
        <w:t>本校</w:t>
      </w:r>
      <w:r w:rsidR="00C34D0B" w:rsidRPr="000367D3">
        <w:rPr>
          <w:rFonts w:ascii="標楷體" w:eastAsia="標楷體" w:hAnsi="標楷體" w:cs="新細明體" w:hint="eastAsia"/>
          <w:bCs/>
          <w:kern w:val="0"/>
          <w:szCs w:val="24"/>
        </w:rPr>
        <w:t>安全及衛生防護相關事項需要，每年原則召開會議一次，另視需要不定期召開小組會議，並得邀請各相關人員列席。</w:t>
      </w:r>
    </w:p>
    <w:p w:rsidR="00C34D0B" w:rsidRPr="000367D3" w:rsidRDefault="00A37430" w:rsidP="000367D3">
      <w:pPr>
        <w:adjustRightInd w:val="0"/>
        <w:snapToGrid w:val="0"/>
        <w:spacing w:line="400" w:lineRule="exact"/>
        <w:ind w:left="480" w:hangingChars="200" w:hanging="480"/>
        <w:jc w:val="both"/>
        <w:rPr>
          <w:rFonts w:ascii="標楷體" w:eastAsia="標楷體" w:hAnsi="標楷體" w:cs="新細明體"/>
          <w:bCs/>
          <w:kern w:val="0"/>
          <w:szCs w:val="24"/>
        </w:rPr>
      </w:pPr>
      <w:r w:rsidRPr="000367D3">
        <w:rPr>
          <w:rFonts w:ascii="標楷體" w:eastAsia="標楷體" w:hAnsi="標楷體" w:cs="新細明體" w:hint="eastAsia"/>
          <w:bCs/>
          <w:kern w:val="0"/>
          <w:szCs w:val="24"/>
        </w:rPr>
        <w:t>九、</w:t>
      </w:r>
      <w:r w:rsidR="00C34D0B" w:rsidRPr="000367D3">
        <w:rPr>
          <w:rFonts w:ascii="標楷體" w:eastAsia="標楷體" w:hAnsi="標楷體" w:cs="新細明體" w:hint="eastAsia"/>
          <w:bCs/>
          <w:kern w:val="0"/>
          <w:szCs w:val="24"/>
        </w:rPr>
        <w:t>本小組會議應有委員二分之一以上之出席，始得開會；應有出席委員過半數之同意始得決議；可否同數時，取決於主席。</w:t>
      </w:r>
    </w:p>
    <w:p w:rsidR="00C34D0B" w:rsidRPr="000367D3" w:rsidRDefault="00A37430" w:rsidP="000367D3">
      <w:pPr>
        <w:spacing w:line="400" w:lineRule="exact"/>
        <w:rPr>
          <w:rFonts w:ascii="標楷體" w:eastAsia="標楷體" w:hAnsi="標楷體"/>
          <w:szCs w:val="24"/>
        </w:rPr>
      </w:pPr>
      <w:r w:rsidRPr="000367D3">
        <w:rPr>
          <w:rFonts w:ascii="標楷體" w:eastAsia="標楷體" w:hAnsi="標楷體" w:hint="eastAsia"/>
          <w:szCs w:val="24"/>
        </w:rPr>
        <w:t>十、</w:t>
      </w:r>
      <w:r w:rsidR="00C34D0B" w:rsidRPr="000367D3">
        <w:rPr>
          <w:rFonts w:ascii="標楷體" w:eastAsia="標楷體" w:hAnsi="標楷體" w:hint="eastAsia"/>
          <w:szCs w:val="24"/>
        </w:rPr>
        <w:t>本小組委員為無給職</w:t>
      </w:r>
      <w:r w:rsidR="00847FD7" w:rsidRPr="00847FD7">
        <w:rPr>
          <w:rFonts w:ascii="標楷體" w:eastAsia="標楷體" w:hAnsi="標楷體" w:cs="新細明體" w:hint="eastAsia"/>
          <w:bCs/>
          <w:kern w:val="0"/>
          <w:szCs w:val="24"/>
        </w:rPr>
        <w:t>，</w:t>
      </w:r>
      <w:r w:rsidR="00847FD7" w:rsidRPr="00847FD7">
        <w:rPr>
          <w:rFonts w:ascii="標楷體" w:eastAsia="標楷體" w:hAnsi="標楷體" w:cs="新細明體"/>
          <w:bCs/>
          <w:kern w:val="0"/>
          <w:szCs w:val="24"/>
        </w:rPr>
        <w:t>不隨屆期異動</w:t>
      </w:r>
      <w:r w:rsidR="00C34D0B" w:rsidRPr="00847FD7">
        <w:rPr>
          <w:rFonts w:ascii="標楷體" w:eastAsia="標楷體" w:hAnsi="標楷體" w:cs="新細明體" w:hint="eastAsia"/>
          <w:bCs/>
          <w:kern w:val="0"/>
          <w:szCs w:val="24"/>
        </w:rPr>
        <w:t>。</w:t>
      </w:r>
    </w:p>
    <w:p w:rsidR="00C34D0B" w:rsidRDefault="00A37430" w:rsidP="000367D3">
      <w:pPr>
        <w:spacing w:line="400" w:lineRule="exact"/>
        <w:ind w:left="708" w:hangingChars="295" w:hanging="708"/>
        <w:rPr>
          <w:rFonts w:ascii="標楷體" w:eastAsia="標楷體" w:hAnsi="標楷體"/>
          <w:szCs w:val="24"/>
        </w:rPr>
      </w:pPr>
      <w:r w:rsidRPr="000367D3">
        <w:rPr>
          <w:rFonts w:ascii="標楷體" w:eastAsia="標楷體" w:hAnsi="標楷體" w:hint="eastAsia"/>
          <w:szCs w:val="24"/>
        </w:rPr>
        <w:t>十一、</w:t>
      </w:r>
      <w:r w:rsidR="006A1A23" w:rsidRPr="000367D3">
        <w:rPr>
          <w:rFonts w:ascii="標楷體" w:eastAsia="標楷體" w:hAnsi="標楷體" w:hint="eastAsia"/>
          <w:szCs w:val="24"/>
        </w:rPr>
        <w:t>本要點未盡事宜依公務人員保障法、公務人員安全及衛生防護辦法等相關法令規定辦理。</w:t>
      </w:r>
    </w:p>
    <w:p w:rsidR="00535D7A" w:rsidRPr="00535D7A" w:rsidRDefault="00535D7A" w:rsidP="00535D7A">
      <w:pPr>
        <w:widowControl/>
        <w:spacing w:line="0" w:lineRule="atLeast"/>
        <w:jc w:val="center"/>
        <w:rPr>
          <w:rFonts w:ascii="標楷體" w:eastAsia="標楷體" w:hAnsi="標楷體" w:cs="Times New Roman"/>
          <w:spacing w:val="-20"/>
          <w:sz w:val="29"/>
          <w:szCs w:val="29"/>
        </w:rPr>
      </w:pPr>
      <w:r w:rsidRPr="00535D7A">
        <w:rPr>
          <w:rFonts w:ascii="標楷體" w:eastAsia="標楷體" w:hAnsi="標楷體" w:cs="Times New Roman" w:hint="eastAsia"/>
          <w:spacing w:val="-20"/>
          <w:sz w:val="29"/>
          <w:szCs w:val="29"/>
        </w:rPr>
        <w:lastRenderedPageBreak/>
        <w:t>臺東縣臺東市馬蘭國民小學公務人員</w:t>
      </w:r>
      <w:r w:rsidRPr="00535D7A">
        <w:rPr>
          <w:rFonts w:ascii="標楷體" w:eastAsia="標楷體" w:hAnsi="標楷體" w:cs="Times New Roman"/>
          <w:spacing w:val="-20"/>
          <w:sz w:val="29"/>
          <w:szCs w:val="29"/>
        </w:rPr>
        <w:t>安全及衛生防護小組工作職掌分配表</w:t>
      </w:r>
    </w:p>
    <w:p w:rsidR="00535D7A" w:rsidRPr="00535D7A" w:rsidRDefault="00535D7A" w:rsidP="00535D7A">
      <w:pPr>
        <w:widowControl/>
        <w:spacing w:line="0" w:lineRule="atLeast"/>
        <w:jc w:val="center"/>
        <w:rPr>
          <w:rFonts w:ascii="標楷體" w:eastAsia="標楷體" w:hAnsi="標楷體" w:cs="Times New Roman"/>
          <w:szCs w:val="24"/>
        </w:rPr>
      </w:pPr>
    </w:p>
    <w:tbl>
      <w:tblPr>
        <w:tblW w:w="506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5"/>
        <w:gridCol w:w="1206"/>
        <w:gridCol w:w="5858"/>
      </w:tblGrid>
      <w:tr w:rsidR="00535D7A" w:rsidRPr="00535D7A" w:rsidTr="00E132A0">
        <w:trPr>
          <w:trHeight w:val="457"/>
        </w:trPr>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職    稱</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原任職務</w:t>
            </w:r>
          </w:p>
        </w:tc>
        <w:tc>
          <w:tcPr>
            <w:tcW w:w="3483"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工作職掌</w:t>
            </w:r>
          </w:p>
        </w:tc>
      </w:tr>
      <w:tr w:rsidR="00535D7A" w:rsidRPr="00535D7A" w:rsidTr="00E132A0">
        <w:trPr>
          <w:trHeight w:val="407"/>
        </w:trPr>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召集人</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校長</w:t>
            </w:r>
          </w:p>
        </w:tc>
        <w:tc>
          <w:tcPr>
            <w:tcW w:w="3483"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both"/>
              <w:rPr>
                <w:rFonts w:ascii="標楷體" w:eastAsia="標楷體" w:hAnsi="標楷體" w:cs="Times New Roman"/>
                <w:szCs w:val="24"/>
              </w:rPr>
            </w:pPr>
            <w:r w:rsidRPr="00535D7A">
              <w:rPr>
                <w:rFonts w:ascii="標楷體" w:eastAsia="標楷體" w:hAnsi="標楷體" w:cs="Times New Roman" w:hint="eastAsia"/>
                <w:szCs w:val="24"/>
              </w:rPr>
              <w:t>綜理安全及衛生偶發事件之統一指揮及督導。</w:t>
            </w:r>
          </w:p>
        </w:tc>
      </w:tr>
      <w:tr w:rsidR="00535D7A" w:rsidRPr="00535D7A" w:rsidTr="00E132A0">
        <w:trPr>
          <w:trHeight w:val="1548"/>
        </w:trPr>
        <w:tc>
          <w:tcPr>
            <w:tcW w:w="800"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執行策劃組</w:t>
            </w:r>
          </w:p>
        </w:tc>
        <w:tc>
          <w:tcPr>
            <w:tcW w:w="717"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人事室</w:t>
            </w:r>
          </w:p>
        </w:tc>
        <w:tc>
          <w:tcPr>
            <w:tcW w:w="3483"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ind w:left="480" w:hanging="480"/>
              <w:jc w:val="both"/>
              <w:rPr>
                <w:rFonts w:ascii="標楷體" w:eastAsia="標楷體" w:hAnsi="標楷體" w:cs="Times New Roman"/>
                <w:szCs w:val="24"/>
              </w:rPr>
            </w:pPr>
            <w:r w:rsidRPr="00535D7A">
              <w:rPr>
                <w:rFonts w:ascii="標楷體" w:eastAsia="標楷體" w:hAnsi="標楷體" w:cs="Times New Roman" w:hint="eastAsia"/>
                <w:szCs w:val="24"/>
              </w:rPr>
              <w:t>一、襄助召集人推動本小組相關業務。</w:t>
            </w:r>
          </w:p>
          <w:p w:rsidR="00535D7A" w:rsidRPr="00535D7A" w:rsidRDefault="00535D7A" w:rsidP="00535D7A">
            <w:pPr>
              <w:spacing w:line="0" w:lineRule="atLeast"/>
              <w:ind w:left="480" w:hanging="480"/>
              <w:jc w:val="both"/>
              <w:rPr>
                <w:rFonts w:ascii="標楷體" w:eastAsia="標楷體" w:hAnsi="標楷體" w:cs="Times New Roman"/>
                <w:szCs w:val="24"/>
              </w:rPr>
            </w:pPr>
            <w:r w:rsidRPr="00535D7A">
              <w:rPr>
                <w:rFonts w:ascii="標楷體" w:eastAsia="標楷體" w:hAnsi="標楷體" w:cs="Times New Roman" w:hint="eastAsia"/>
                <w:szCs w:val="24"/>
              </w:rPr>
              <w:t>二、危害事故發生時，辦理請假、保險、退休、撫卹及提供相關法令諮詢協助等事宜。</w:t>
            </w:r>
          </w:p>
          <w:p w:rsidR="00535D7A" w:rsidRPr="00535D7A" w:rsidRDefault="00535D7A" w:rsidP="00535D7A">
            <w:pPr>
              <w:spacing w:line="0" w:lineRule="atLeast"/>
              <w:ind w:left="480" w:hanging="480"/>
              <w:jc w:val="both"/>
              <w:rPr>
                <w:rFonts w:ascii="標楷體" w:eastAsia="標楷體" w:hAnsi="標楷體" w:cs="Times New Roman"/>
                <w:szCs w:val="24"/>
              </w:rPr>
            </w:pPr>
            <w:r w:rsidRPr="00535D7A">
              <w:rPr>
                <w:rFonts w:ascii="標楷體" w:eastAsia="標楷體" w:hAnsi="標楷體" w:cs="Times New Roman" w:hint="eastAsia"/>
                <w:szCs w:val="24"/>
              </w:rPr>
              <w:t>三、負責眷屬因公務人員執行職務遭受侵害時，連帶遭受波及時之處置。</w:t>
            </w:r>
          </w:p>
        </w:tc>
      </w:tr>
      <w:tr w:rsidR="00535D7A" w:rsidRPr="00535D7A" w:rsidTr="00E132A0">
        <w:trPr>
          <w:trHeight w:val="1696"/>
        </w:trPr>
        <w:tc>
          <w:tcPr>
            <w:tcW w:w="800" w:type="pct"/>
            <w:vMerge w:val="restar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安全衛生</w:t>
            </w:r>
          </w:p>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防護組</w:t>
            </w:r>
          </w:p>
        </w:tc>
        <w:tc>
          <w:tcPr>
            <w:tcW w:w="717"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學務主任</w:t>
            </w:r>
          </w:p>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生教組長</w:t>
            </w:r>
          </w:p>
        </w:tc>
        <w:tc>
          <w:tcPr>
            <w:tcW w:w="3483"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numPr>
                <w:ilvl w:val="0"/>
                <w:numId w:val="2"/>
              </w:numPr>
              <w:spacing w:line="0" w:lineRule="atLeast"/>
              <w:jc w:val="both"/>
              <w:rPr>
                <w:rFonts w:ascii="標楷體" w:eastAsia="標楷體" w:hAnsi="標楷體" w:cs="Times New Roman"/>
                <w:szCs w:val="24"/>
              </w:rPr>
            </w:pPr>
            <w:r w:rsidRPr="00535D7A">
              <w:rPr>
                <w:rFonts w:ascii="標楷體" w:eastAsia="標楷體" w:hAnsi="標楷體" w:cs="Times New Roman" w:hint="eastAsia"/>
                <w:szCs w:val="24"/>
              </w:rPr>
              <w:t>宣導公共防疫衛生觀念，加強安全及衛生防護訓練，增進安全防衛、急救、危機處理等知能。</w:t>
            </w:r>
          </w:p>
          <w:p w:rsidR="00535D7A" w:rsidRPr="00535D7A" w:rsidRDefault="00535D7A" w:rsidP="00535D7A">
            <w:pPr>
              <w:widowControl/>
              <w:numPr>
                <w:ilvl w:val="0"/>
                <w:numId w:val="2"/>
              </w:numPr>
              <w:spacing w:line="0" w:lineRule="atLeast"/>
              <w:jc w:val="both"/>
              <w:rPr>
                <w:rFonts w:ascii="標楷體" w:eastAsia="標楷體" w:hAnsi="標楷體" w:cs="Times New Roman"/>
                <w:szCs w:val="24"/>
              </w:rPr>
            </w:pPr>
            <w:r w:rsidRPr="00535D7A">
              <w:rPr>
                <w:rFonts w:ascii="標楷體" w:eastAsia="標楷體" w:hAnsi="標楷體" w:cs="Times New Roman" w:hint="eastAsia"/>
                <w:szCs w:val="24"/>
              </w:rPr>
              <w:t>注意辦公處所環境衛生，並定期實施檢查。</w:t>
            </w:r>
          </w:p>
          <w:p w:rsidR="00535D7A" w:rsidRPr="00535D7A" w:rsidRDefault="00535D7A" w:rsidP="00535D7A">
            <w:pPr>
              <w:widowControl/>
              <w:numPr>
                <w:ilvl w:val="0"/>
                <w:numId w:val="2"/>
              </w:numPr>
              <w:spacing w:line="0" w:lineRule="atLeast"/>
              <w:jc w:val="both"/>
              <w:rPr>
                <w:rFonts w:ascii="標楷體" w:eastAsia="標楷體" w:hAnsi="標楷體" w:cs="Times New Roman"/>
                <w:szCs w:val="24"/>
              </w:rPr>
            </w:pPr>
            <w:r w:rsidRPr="00535D7A">
              <w:rPr>
                <w:rFonts w:ascii="標楷體" w:eastAsia="標楷體" w:hAnsi="標楷體" w:cs="Times New Roman" w:hint="eastAsia"/>
                <w:szCs w:val="24"/>
              </w:rPr>
              <w:t>負責緊急事件現場之各項安全衛生維護。</w:t>
            </w:r>
          </w:p>
          <w:p w:rsidR="00535D7A" w:rsidRPr="00535D7A" w:rsidRDefault="00535D7A" w:rsidP="00535D7A">
            <w:pPr>
              <w:widowControl/>
              <w:numPr>
                <w:ilvl w:val="0"/>
                <w:numId w:val="2"/>
              </w:numPr>
              <w:spacing w:line="0" w:lineRule="atLeast"/>
              <w:jc w:val="both"/>
              <w:rPr>
                <w:rFonts w:ascii="標楷體" w:eastAsia="標楷體" w:hAnsi="標楷體" w:cs="Times New Roman"/>
                <w:szCs w:val="24"/>
              </w:rPr>
            </w:pPr>
            <w:r w:rsidRPr="00535D7A">
              <w:rPr>
                <w:rFonts w:ascii="標楷體" w:eastAsia="標楷體" w:hAnsi="標楷體" w:cs="Times New Roman" w:hint="eastAsia"/>
                <w:szCs w:val="24"/>
              </w:rPr>
              <w:t>協助調查事故發生之原因，檢討改進相關防護措施。</w:t>
            </w:r>
          </w:p>
          <w:p w:rsidR="00535D7A" w:rsidRPr="00535D7A" w:rsidRDefault="00535D7A" w:rsidP="00535D7A">
            <w:pPr>
              <w:widowControl/>
              <w:numPr>
                <w:ilvl w:val="0"/>
                <w:numId w:val="2"/>
              </w:numPr>
              <w:spacing w:line="0" w:lineRule="atLeast"/>
              <w:jc w:val="both"/>
              <w:rPr>
                <w:rFonts w:ascii="標楷體" w:eastAsia="標楷體" w:hAnsi="標楷體" w:cs="Times New Roman"/>
                <w:szCs w:val="24"/>
              </w:rPr>
            </w:pPr>
            <w:r w:rsidRPr="00535D7A">
              <w:rPr>
                <w:rFonts w:ascii="標楷體" w:eastAsia="標楷體" w:hAnsi="標楷體" w:cs="Times New Roman" w:hint="eastAsia"/>
                <w:szCs w:val="24"/>
              </w:rPr>
              <w:t>協助建立安全及衛生防護通報系統。</w:t>
            </w:r>
          </w:p>
        </w:tc>
      </w:tr>
      <w:tr w:rsidR="00535D7A" w:rsidRPr="00535D7A" w:rsidTr="00E132A0">
        <w:trPr>
          <w:trHeight w:val="2260"/>
        </w:trPr>
        <w:tc>
          <w:tcPr>
            <w:tcW w:w="800" w:type="pct"/>
            <w:vMerge/>
            <w:tcBorders>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p>
        </w:tc>
        <w:tc>
          <w:tcPr>
            <w:tcW w:w="717"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總務主任</w:t>
            </w:r>
          </w:p>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事務組長</w:t>
            </w:r>
          </w:p>
        </w:tc>
        <w:tc>
          <w:tcPr>
            <w:tcW w:w="3483"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ind w:left="480" w:hangingChars="200" w:hanging="480"/>
              <w:jc w:val="both"/>
              <w:rPr>
                <w:rFonts w:ascii="標楷體" w:eastAsia="標楷體" w:hAnsi="標楷體" w:cs="Times New Roman"/>
                <w:szCs w:val="24"/>
              </w:rPr>
            </w:pPr>
            <w:r w:rsidRPr="00535D7A">
              <w:rPr>
                <w:rFonts w:ascii="標楷體" w:eastAsia="標楷體" w:hAnsi="標楷體" w:cs="Times New Roman" w:hint="eastAsia"/>
                <w:szCs w:val="24"/>
              </w:rPr>
              <w:t>一、注意建築設施及設備安全，並定期實施檢查維護及檢修。</w:t>
            </w:r>
          </w:p>
          <w:p w:rsidR="00535D7A" w:rsidRPr="00535D7A" w:rsidRDefault="00535D7A" w:rsidP="00535D7A">
            <w:pPr>
              <w:widowControl/>
              <w:spacing w:line="0" w:lineRule="atLeast"/>
              <w:ind w:left="480" w:hangingChars="200" w:hanging="480"/>
              <w:jc w:val="both"/>
              <w:rPr>
                <w:rFonts w:ascii="標楷體" w:eastAsia="標楷體" w:hAnsi="標楷體" w:cs="Times New Roman"/>
                <w:szCs w:val="24"/>
              </w:rPr>
            </w:pPr>
            <w:r w:rsidRPr="00535D7A">
              <w:rPr>
                <w:rFonts w:ascii="標楷體" w:eastAsia="標楷體" w:hAnsi="標楷體" w:cs="Times New Roman" w:hint="eastAsia"/>
                <w:szCs w:val="24"/>
              </w:rPr>
              <w:t>二、負責加強門禁管理，並視需要裝置必要之安全防護措施。</w:t>
            </w:r>
          </w:p>
          <w:p w:rsidR="00535D7A" w:rsidRPr="00535D7A" w:rsidRDefault="00535D7A" w:rsidP="00535D7A">
            <w:pPr>
              <w:widowControl/>
              <w:spacing w:line="0" w:lineRule="atLeast"/>
              <w:ind w:left="396" w:hanging="396"/>
              <w:rPr>
                <w:rFonts w:ascii="標楷體" w:eastAsia="標楷體" w:hAnsi="標楷體" w:cs="Times New Roman"/>
                <w:szCs w:val="24"/>
              </w:rPr>
            </w:pPr>
            <w:r w:rsidRPr="00535D7A">
              <w:rPr>
                <w:rFonts w:ascii="標楷體" w:eastAsia="標楷體" w:hAnsi="標楷體" w:cs="Times New Roman" w:hint="eastAsia"/>
                <w:szCs w:val="24"/>
              </w:rPr>
              <w:t>三、建立與業務相關危害之場所及其危險性質之資料，提供預防危害之標準作業流程。</w:t>
            </w:r>
          </w:p>
          <w:p w:rsidR="00535D7A" w:rsidRPr="00535D7A" w:rsidRDefault="00535D7A" w:rsidP="00535D7A">
            <w:pPr>
              <w:tabs>
                <w:tab w:val="num" w:pos="480"/>
              </w:tabs>
              <w:spacing w:line="0" w:lineRule="atLeast"/>
              <w:ind w:left="480" w:hanging="480"/>
              <w:rPr>
                <w:rFonts w:ascii="標楷體" w:eastAsia="標楷體" w:hAnsi="標楷體" w:cs="Times New Roman"/>
                <w:szCs w:val="24"/>
              </w:rPr>
            </w:pPr>
            <w:r w:rsidRPr="00535D7A">
              <w:rPr>
                <w:rFonts w:ascii="標楷體" w:eastAsia="標楷體" w:hAnsi="標楷體" w:cs="Times New Roman" w:hint="eastAsia"/>
                <w:szCs w:val="24"/>
              </w:rPr>
              <w:t>四、加強危險職務所使用之機具設備定期維護及檢修。</w:t>
            </w:r>
          </w:p>
          <w:p w:rsidR="00535D7A" w:rsidRPr="00535D7A" w:rsidRDefault="00535D7A" w:rsidP="00535D7A">
            <w:pPr>
              <w:tabs>
                <w:tab w:val="num" w:pos="480"/>
              </w:tabs>
              <w:spacing w:line="0" w:lineRule="atLeast"/>
              <w:ind w:left="480" w:hanging="480"/>
              <w:rPr>
                <w:rFonts w:ascii="標楷體" w:eastAsia="標楷體" w:hAnsi="標楷體" w:cs="Times New Roman"/>
                <w:szCs w:val="24"/>
              </w:rPr>
            </w:pPr>
            <w:r w:rsidRPr="00535D7A">
              <w:rPr>
                <w:rFonts w:ascii="標楷體" w:eastAsia="標楷體" w:hAnsi="標楷體" w:cs="Times New Roman" w:hint="eastAsia"/>
                <w:szCs w:val="24"/>
              </w:rPr>
              <w:t>五、建立安全及衛生防護通報系統，危害事故發生時，與社區、警察機關保持連繫並報請協助處理。</w:t>
            </w:r>
          </w:p>
          <w:p w:rsidR="00535D7A" w:rsidRPr="00535D7A" w:rsidRDefault="00535D7A" w:rsidP="00535D7A">
            <w:pPr>
              <w:tabs>
                <w:tab w:val="num" w:pos="480"/>
              </w:tabs>
              <w:spacing w:line="0" w:lineRule="atLeast"/>
              <w:ind w:left="480" w:hanging="480"/>
              <w:rPr>
                <w:rFonts w:ascii="標楷體" w:eastAsia="標楷體" w:hAnsi="標楷體" w:cs="Times New Roman"/>
                <w:szCs w:val="24"/>
              </w:rPr>
            </w:pPr>
            <w:r w:rsidRPr="00535D7A">
              <w:rPr>
                <w:rFonts w:ascii="標楷體" w:eastAsia="標楷體" w:hAnsi="標楷體" w:cs="Times New Roman" w:hint="eastAsia"/>
                <w:szCs w:val="24"/>
              </w:rPr>
              <w:t>六、調查事故發生之原因，檢討改進相關防護措施。</w:t>
            </w:r>
          </w:p>
        </w:tc>
      </w:tr>
      <w:tr w:rsidR="00535D7A" w:rsidRPr="00535D7A" w:rsidTr="00E132A0">
        <w:trPr>
          <w:trHeight w:val="975"/>
        </w:trPr>
        <w:tc>
          <w:tcPr>
            <w:tcW w:w="800" w:type="pct"/>
            <w:vMerge/>
            <w:tcBorders>
              <w:left w:val="single" w:sz="4" w:space="0" w:color="auto"/>
              <w:right w:val="single" w:sz="4" w:space="0" w:color="auto"/>
            </w:tcBorders>
            <w:vAlign w:val="center"/>
          </w:tcPr>
          <w:p w:rsidR="00535D7A" w:rsidRPr="00535D7A" w:rsidRDefault="00535D7A" w:rsidP="00535D7A">
            <w:pPr>
              <w:widowControl/>
              <w:spacing w:line="0" w:lineRule="atLeast"/>
              <w:rPr>
                <w:rFonts w:ascii="標楷體" w:eastAsia="標楷體" w:hAnsi="標楷體" w:cs="Times New Roman"/>
                <w:szCs w:val="24"/>
              </w:rPr>
            </w:pPr>
          </w:p>
        </w:tc>
        <w:tc>
          <w:tcPr>
            <w:tcW w:w="717" w:type="pct"/>
            <w:tcBorders>
              <w:top w:val="single" w:sz="4" w:space="0" w:color="auto"/>
              <w:left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教務主任</w:t>
            </w:r>
          </w:p>
          <w:p w:rsidR="00535D7A" w:rsidRPr="00535D7A" w:rsidRDefault="00535D7A" w:rsidP="00535D7A">
            <w:pPr>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輔導主任</w:t>
            </w:r>
          </w:p>
        </w:tc>
        <w:tc>
          <w:tcPr>
            <w:tcW w:w="3483" w:type="pct"/>
            <w:tcBorders>
              <w:top w:val="single" w:sz="4" w:space="0" w:color="auto"/>
              <w:left w:val="single" w:sz="4" w:space="0" w:color="auto"/>
              <w:right w:val="single" w:sz="4" w:space="0" w:color="auto"/>
            </w:tcBorders>
            <w:shd w:val="clear" w:color="auto" w:fill="auto"/>
          </w:tcPr>
          <w:p w:rsidR="00535D7A" w:rsidRPr="00535D7A" w:rsidRDefault="00535D7A" w:rsidP="00535D7A">
            <w:pPr>
              <w:spacing w:line="0" w:lineRule="atLeast"/>
              <w:ind w:left="516" w:hangingChars="215" w:hanging="516"/>
              <w:rPr>
                <w:rFonts w:ascii="標楷體" w:eastAsia="標楷體" w:hAnsi="標楷體" w:cs="Times New Roman"/>
                <w:szCs w:val="24"/>
              </w:rPr>
            </w:pPr>
            <w:r w:rsidRPr="00535D7A">
              <w:rPr>
                <w:rFonts w:ascii="標楷體" w:eastAsia="標楷體" w:hAnsi="標楷體" w:cs="Times New Roman" w:hint="eastAsia"/>
                <w:szCs w:val="24"/>
              </w:rPr>
              <w:t>一、負責受傷害人員之心理輔導工作，必要時協助轉介專業機構輔導或治療照護。</w:t>
            </w:r>
          </w:p>
          <w:p w:rsidR="00535D7A" w:rsidRPr="00535D7A" w:rsidRDefault="00535D7A" w:rsidP="00535D7A">
            <w:pPr>
              <w:spacing w:line="0" w:lineRule="atLeast"/>
              <w:ind w:left="516" w:hangingChars="215" w:hanging="516"/>
              <w:rPr>
                <w:rFonts w:ascii="標楷體" w:eastAsia="標楷體" w:hAnsi="標楷體" w:cs="Times New Roman"/>
                <w:szCs w:val="24"/>
              </w:rPr>
            </w:pPr>
            <w:r w:rsidRPr="00535D7A">
              <w:rPr>
                <w:rFonts w:ascii="標楷體" w:eastAsia="標楷體" w:hAnsi="標楷體" w:cs="Times New Roman" w:hint="eastAsia"/>
                <w:szCs w:val="24"/>
              </w:rPr>
              <w:t>二、其他安全衛生防護小組召集人交辦事項。</w:t>
            </w:r>
          </w:p>
        </w:tc>
      </w:tr>
      <w:tr w:rsidR="00535D7A" w:rsidRPr="00535D7A" w:rsidTr="00E132A0">
        <w:trPr>
          <w:trHeight w:val="1966"/>
        </w:trPr>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救護醫療</w:t>
            </w:r>
          </w:p>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防護組</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環衛組長</w:t>
            </w:r>
          </w:p>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護理師</w:t>
            </w:r>
          </w:p>
        </w:tc>
        <w:tc>
          <w:tcPr>
            <w:tcW w:w="3483" w:type="pct"/>
            <w:tcBorders>
              <w:top w:val="single" w:sz="4" w:space="0" w:color="auto"/>
              <w:left w:val="single" w:sz="4" w:space="0" w:color="auto"/>
              <w:bottom w:val="single" w:sz="4" w:space="0" w:color="auto"/>
              <w:right w:val="single" w:sz="4" w:space="0" w:color="auto"/>
            </w:tcBorders>
            <w:shd w:val="clear" w:color="auto" w:fill="auto"/>
          </w:tcPr>
          <w:p w:rsidR="00535D7A" w:rsidRPr="00535D7A" w:rsidRDefault="00535D7A" w:rsidP="00535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jc w:val="both"/>
              <w:rPr>
                <w:rFonts w:ascii="標楷體" w:eastAsia="標楷體" w:hAnsi="標楷體" w:cs="Times New Roman"/>
                <w:szCs w:val="24"/>
              </w:rPr>
            </w:pPr>
            <w:r w:rsidRPr="00535D7A">
              <w:rPr>
                <w:rFonts w:ascii="標楷體" w:eastAsia="標楷體" w:hAnsi="標楷體" w:cs="Times New Roman" w:hint="eastAsia"/>
                <w:szCs w:val="24"/>
              </w:rPr>
              <w:t>一、備具簡易急救醫療器材，負責緊急醫務之處理。</w:t>
            </w:r>
          </w:p>
          <w:p w:rsidR="00535D7A" w:rsidRPr="00535D7A" w:rsidRDefault="00535D7A" w:rsidP="00535D7A">
            <w:pPr>
              <w:widowControl/>
              <w:spacing w:line="0" w:lineRule="atLeast"/>
              <w:ind w:left="439" w:hangingChars="183" w:hanging="439"/>
              <w:jc w:val="both"/>
              <w:rPr>
                <w:rFonts w:ascii="標楷體" w:eastAsia="標楷體" w:hAnsi="標楷體" w:cs="Times New Roman"/>
                <w:szCs w:val="24"/>
              </w:rPr>
            </w:pPr>
            <w:r w:rsidRPr="00535D7A">
              <w:rPr>
                <w:rFonts w:ascii="標楷體" w:eastAsia="標楷體" w:hAnsi="標楷體" w:cs="Times New Roman" w:hint="eastAsia"/>
                <w:szCs w:val="24"/>
              </w:rPr>
              <w:t>二、發現人員罹患法定傳染病時，會同相關單位採取適當之防疫、環境整潔及監控措施，並協助就醫。</w:t>
            </w:r>
          </w:p>
          <w:p w:rsidR="00535D7A" w:rsidRPr="00535D7A" w:rsidRDefault="00535D7A" w:rsidP="0053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line="0" w:lineRule="atLeast"/>
              <w:ind w:left="511" w:hangingChars="213" w:hanging="511"/>
              <w:jc w:val="both"/>
              <w:rPr>
                <w:rFonts w:ascii="標楷體" w:eastAsia="標楷體" w:hAnsi="標楷體" w:cs="Times New Roman"/>
                <w:szCs w:val="24"/>
              </w:rPr>
            </w:pPr>
            <w:r w:rsidRPr="00535D7A">
              <w:rPr>
                <w:rFonts w:ascii="標楷體" w:eastAsia="標楷體" w:hAnsi="標楷體" w:cs="Times New Roman" w:hint="eastAsia"/>
                <w:szCs w:val="24"/>
              </w:rPr>
              <w:t>三、對於經常暴露於有危害安全及衛生顧慮環境致影響其身心健康之虞人員，協助定期特定項目之健康檢查。</w:t>
            </w:r>
          </w:p>
          <w:p w:rsidR="00535D7A" w:rsidRPr="00535D7A" w:rsidRDefault="00535D7A" w:rsidP="0053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line="0" w:lineRule="atLeast"/>
              <w:ind w:left="511" w:hangingChars="213" w:hanging="511"/>
              <w:jc w:val="both"/>
              <w:rPr>
                <w:rFonts w:ascii="標楷體" w:eastAsia="標楷體" w:hAnsi="標楷體" w:cs="Times New Roman"/>
                <w:szCs w:val="24"/>
              </w:rPr>
            </w:pPr>
            <w:r w:rsidRPr="00535D7A">
              <w:rPr>
                <w:rFonts w:ascii="標楷體" w:eastAsia="標楷體" w:hAnsi="標楷體" w:cs="Times New Roman" w:hint="eastAsia"/>
                <w:szCs w:val="24"/>
              </w:rPr>
              <w:t>四、危害事故發生時，與衛生、醫療機關保持連繫並報請協助處理。</w:t>
            </w:r>
          </w:p>
        </w:tc>
      </w:tr>
      <w:tr w:rsidR="00535D7A" w:rsidRPr="00535D7A" w:rsidTr="00E132A0">
        <w:trPr>
          <w:trHeight w:val="847"/>
        </w:trPr>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widowControl/>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行政支援組</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會計主任</w:t>
            </w:r>
          </w:p>
          <w:p w:rsidR="00535D7A" w:rsidRPr="00535D7A" w:rsidRDefault="00535D7A" w:rsidP="00535D7A">
            <w:pPr>
              <w:spacing w:line="0" w:lineRule="atLeast"/>
              <w:jc w:val="center"/>
              <w:rPr>
                <w:rFonts w:ascii="標楷體" w:eastAsia="標楷體" w:hAnsi="標楷體" w:cs="Times New Roman"/>
                <w:szCs w:val="24"/>
              </w:rPr>
            </w:pPr>
            <w:r w:rsidRPr="00535D7A">
              <w:rPr>
                <w:rFonts w:ascii="標楷體" w:eastAsia="標楷體" w:hAnsi="標楷體" w:cs="Times New Roman" w:hint="eastAsia"/>
                <w:szCs w:val="24"/>
              </w:rPr>
              <w:t>出納組長</w:t>
            </w:r>
          </w:p>
        </w:tc>
        <w:tc>
          <w:tcPr>
            <w:tcW w:w="3483" w:type="pct"/>
            <w:tcBorders>
              <w:top w:val="single" w:sz="4" w:space="0" w:color="auto"/>
              <w:left w:val="single" w:sz="4" w:space="0" w:color="auto"/>
              <w:bottom w:val="single" w:sz="4" w:space="0" w:color="auto"/>
              <w:right w:val="single" w:sz="4" w:space="0" w:color="auto"/>
            </w:tcBorders>
            <w:shd w:val="clear" w:color="auto" w:fill="auto"/>
            <w:vAlign w:val="center"/>
          </w:tcPr>
          <w:p w:rsidR="00535D7A" w:rsidRPr="00535D7A" w:rsidRDefault="00535D7A" w:rsidP="00535D7A">
            <w:pPr>
              <w:spacing w:line="0" w:lineRule="atLeast"/>
              <w:rPr>
                <w:rFonts w:ascii="標楷體" w:eastAsia="標楷體" w:hAnsi="標楷體" w:cs="Times New Roman"/>
                <w:szCs w:val="24"/>
              </w:rPr>
            </w:pPr>
            <w:r w:rsidRPr="00535D7A">
              <w:rPr>
                <w:rFonts w:ascii="標楷體" w:eastAsia="標楷體" w:hAnsi="標楷體" w:cs="Times New Roman" w:hint="eastAsia"/>
                <w:szCs w:val="24"/>
              </w:rPr>
              <w:t>危害事故發生時，協助當事人墊付費用之歸墊、請領慰問金等事宜。</w:t>
            </w:r>
          </w:p>
        </w:tc>
      </w:tr>
    </w:tbl>
    <w:p w:rsidR="00B165FF" w:rsidRPr="00535D7A" w:rsidRDefault="00B165FF" w:rsidP="000367D3">
      <w:pPr>
        <w:spacing w:line="400" w:lineRule="exact"/>
        <w:ind w:left="708" w:hangingChars="295" w:hanging="708"/>
        <w:rPr>
          <w:rFonts w:ascii="標楷體" w:eastAsia="標楷體" w:hAnsi="標楷體" w:hint="eastAsia"/>
          <w:szCs w:val="24"/>
        </w:rPr>
      </w:pPr>
    </w:p>
    <w:sectPr w:rsidR="00B165FF" w:rsidRPr="00535D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5B" w:rsidRDefault="00E0755B" w:rsidP="00E12FFA">
      <w:r>
        <w:separator/>
      </w:r>
    </w:p>
  </w:endnote>
  <w:endnote w:type="continuationSeparator" w:id="0">
    <w:p w:rsidR="00E0755B" w:rsidRDefault="00E0755B" w:rsidP="00E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5B" w:rsidRDefault="00E0755B" w:rsidP="00E12FFA">
      <w:r>
        <w:separator/>
      </w:r>
    </w:p>
  </w:footnote>
  <w:footnote w:type="continuationSeparator" w:id="0">
    <w:p w:rsidR="00E0755B" w:rsidRDefault="00E0755B" w:rsidP="00E1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712F"/>
    <w:multiLevelType w:val="hybridMultilevel"/>
    <w:tmpl w:val="E7D0D888"/>
    <w:lvl w:ilvl="0" w:tplc="92262FB2">
      <w:start w:val="1"/>
      <w:numFmt w:val="taiwaneseCountingThousand"/>
      <w:lvlText w:val="%1、"/>
      <w:lvlJc w:val="left"/>
      <w:pPr>
        <w:tabs>
          <w:tab w:val="num" w:pos="480"/>
        </w:tabs>
        <w:ind w:left="480" w:hanging="48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3C65626"/>
    <w:multiLevelType w:val="hybridMultilevel"/>
    <w:tmpl w:val="52587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0B"/>
    <w:rsid w:val="000367D3"/>
    <w:rsid w:val="00085669"/>
    <w:rsid w:val="000B309B"/>
    <w:rsid w:val="000C73F8"/>
    <w:rsid w:val="000D1CD9"/>
    <w:rsid w:val="000E3B39"/>
    <w:rsid w:val="001155BC"/>
    <w:rsid w:val="00224258"/>
    <w:rsid w:val="002E067E"/>
    <w:rsid w:val="00342D3E"/>
    <w:rsid w:val="003C41C4"/>
    <w:rsid w:val="004011F5"/>
    <w:rsid w:val="00403087"/>
    <w:rsid w:val="00465A42"/>
    <w:rsid w:val="004766C8"/>
    <w:rsid w:val="0049524A"/>
    <w:rsid w:val="00523263"/>
    <w:rsid w:val="00535D7A"/>
    <w:rsid w:val="005D19CB"/>
    <w:rsid w:val="006A1A23"/>
    <w:rsid w:val="006B1083"/>
    <w:rsid w:val="00750BF3"/>
    <w:rsid w:val="00801B2F"/>
    <w:rsid w:val="00831149"/>
    <w:rsid w:val="00843701"/>
    <w:rsid w:val="00847FD7"/>
    <w:rsid w:val="00877F63"/>
    <w:rsid w:val="00884A34"/>
    <w:rsid w:val="008A0335"/>
    <w:rsid w:val="008A5B54"/>
    <w:rsid w:val="009C507C"/>
    <w:rsid w:val="009E43A1"/>
    <w:rsid w:val="00A37430"/>
    <w:rsid w:val="00AF419A"/>
    <w:rsid w:val="00B064B6"/>
    <w:rsid w:val="00B07140"/>
    <w:rsid w:val="00B1631B"/>
    <w:rsid w:val="00B165FF"/>
    <w:rsid w:val="00BB4BB7"/>
    <w:rsid w:val="00BB7545"/>
    <w:rsid w:val="00C34D0B"/>
    <w:rsid w:val="00C52F2C"/>
    <w:rsid w:val="00C91938"/>
    <w:rsid w:val="00CA3A15"/>
    <w:rsid w:val="00D24F4D"/>
    <w:rsid w:val="00E0755B"/>
    <w:rsid w:val="00E12FFA"/>
    <w:rsid w:val="00E26804"/>
    <w:rsid w:val="00E720E3"/>
    <w:rsid w:val="00EC6040"/>
    <w:rsid w:val="00F03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95451"/>
  <w15:docId w15:val="{60CDDB01-D726-4E50-B9F8-E1FE8CCA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34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34D0B"/>
    <w:rPr>
      <w:rFonts w:ascii="細明體" w:eastAsia="細明體" w:hAnsi="細明體" w:cs="細明體"/>
      <w:kern w:val="0"/>
      <w:szCs w:val="24"/>
    </w:rPr>
  </w:style>
  <w:style w:type="paragraph" w:styleId="a3">
    <w:name w:val="header"/>
    <w:basedOn w:val="a"/>
    <w:link w:val="a4"/>
    <w:uiPriority w:val="99"/>
    <w:unhideWhenUsed/>
    <w:rsid w:val="00E12FFA"/>
    <w:pPr>
      <w:tabs>
        <w:tab w:val="center" w:pos="4153"/>
        <w:tab w:val="right" w:pos="8306"/>
      </w:tabs>
      <w:snapToGrid w:val="0"/>
    </w:pPr>
    <w:rPr>
      <w:sz w:val="20"/>
      <w:szCs w:val="20"/>
    </w:rPr>
  </w:style>
  <w:style w:type="character" w:customStyle="1" w:styleId="a4">
    <w:name w:val="頁首 字元"/>
    <w:basedOn w:val="a0"/>
    <w:link w:val="a3"/>
    <w:uiPriority w:val="99"/>
    <w:rsid w:val="00E12FFA"/>
    <w:rPr>
      <w:sz w:val="20"/>
      <w:szCs w:val="20"/>
    </w:rPr>
  </w:style>
  <w:style w:type="paragraph" w:styleId="a5">
    <w:name w:val="footer"/>
    <w:basedOn w:val="a"/>
    <w:link w:val="a6"/>
    <w:uiPriority w:val="99"/>
    <w:unhideWhenUsed/>
    <w:rsid w:val="00E12FFA"/>
    <w:pPr>
      <w:tabs>
        <w:tab w:val="center" w:pos="4153"/>
        <w:tab w:val="right" w:pos="8306"/>
      </w:tabs>
      <w:snapToGrid w:val="0"/>
    </w:pPr>
    <w:rPr>
      <w:sz w:val="20"/>
      <w:szCs w:val="20"/>
    </w:rPr>
  </w:style>
  <w:style w:type="character" w:customStyle="1" w:styleId="a6">
    <w:name w:val="頁尾 字元"/>
    <w:basedOn w:val="a0"/>
    <w:link w:val="a5"/>
    <w:uiPriority w:val="99"/>
    <w:rsid w:val="00E12FFA"/>
    <w:rPr>
      <w:sz w:val="20"/>
      <w:szCs w:val="20"/>
    </w:rPr>
  </w:style>
  <w:style w:type="paragraph" w:styleId="a7">
    <w:name w:val="List Paragraph"/>
    <w:basedOn w:val="a"/>
    <w:uiPriority w:val="34"/>
    <w:qFormat/>
    <w:rsid w:val="00E12FF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0180">
      <w:bodyDiv w:val="1"/>
      <w:marLeft w:val="0"/>
      <w:marRight w:val="0"/>
      <w:marTop w:val="0"/>
      <w:marBottom w:val="0"/>
      <w:divBdr>
        <w:top w:val="none" w:sz="0" w:space="0" w:color="auto"/>
        <w:left w:val="none" w:sz="0" w:space="0" w:color="auto"/>
        <w:bottom w:val="none" w:sz="0" w:space="0" w:color="auto"/>
        <w:right w:val="none" w:sz="0" w:space="0" w:color="auto"/>
      </w:divBdr>
    </w:div>
    <w:div w:id="1205218093">
      <w:bodyDiv w:val="1"/>
      <w:marLeft w:val="0"/>
      <w:marRight w:val="0"/>
      <w:marTop w:val="0"/>
      <w:marBottom w:val="0"/>
      <w:divBdr>
        <w:top w:val="none" w:sz="0" w:space="0" w:color="auto"/>
        <w:left w:val="none" w:sz="0" w:space="0" w:color="auto"/>
        <w:bottom w:val="none" w:sz="0" w:space="0" w:color="auto"/>
        <w:right w:val="none" w:sz="0" w:space="0" w:color="auto"/>
      </w:divBdr>
    </w:div>
    <w:div w:id="16743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1498</Characters>
  <Application>Microsoft Office Word</Application>
  <DocSecurity>0</DocSecurity>
  <Lines>12</Lines>
  <Paragraphs>3</Paragraphs>
  <ScaleCrop>false</ScaleCrop>
  <Company>C.M.T</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TTCT</cp:lastModifiedBy>
  <cp:revision>6</cp:revision>
  <cp:lastPrinted>2019-09-23T01:56:00Z</cp:lastPrinted>
  <dcterms:created xsi:type="dcterms:W3CDTF">2020-11-06T05:41:00Z</dcterms:created>
  <dcterms:modified xsi:type="dcterms:W3CDTF">2024-11-13T02:57:00Z</dcterms:modified>
</cp:coreProperties>
</file>